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09C" w:rsidRDefault="0075109C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Универзитет у Крагујевцу</w:t>
      </w:r>
    </w:p>
    <w:p w:rsidR="0075109C" w:rsidRDefault="0075109C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2B7B" w:rsidRDefault="00D82B7B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Факултет медицинских наука</w:t>
      </w:r>
    </w:p>
    <w:p w:rsidR="0075109C" w:rsidRDefault="0075109C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5109C" w:rsidRDefault="0075109C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109C"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1514475" cy="1514475"/>
            <wp:effectExtent l="19050" t="0" r="9525" b="0"/>
            <wp:docPr id="2" name="Picture 1" descr="C:\Users\Sovrlic\Desktop\FMN-K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vrlic\Desktop\FMN-K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09C" w:rsidRDefault="0075109C" w:rsidP="0075109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proofErr w:type="spellStart"/>
      <w:r w:rsidRPr="0075109C">
        <w:rPr>
          <w:rFonts w:ascii="Times New Roman" w:hAnsi="Times New Roman"/>
          <w:b/>
          <w:color w:val="000000" w:themeColor="text1"/>
          <w:sz w:val="36"/>
          <w:szCs w:val="36"/>
        </w:rPr>
        <w:t>Интегрисане</w:t>
      </w:r>
      <w:proofErr w:type="spellEnd"/>
      <w:r w:rsidRPr="0075109C">
        <w:rPr>
          <w:rFonts w:ascii="Times New Roman" w:hAnsi="Times New Roman"/>
          <w:b/>
          <w:color w:val="000000" w:themeColor="text1"/>
          <w:sz w:val="36"/>
          <w:szCs w:val="36"/>
        </w:rPr>
        <w:t xml:space="preserve"> </w:t>
      </w:r>
      <w:proofErr w:type="spellStart"/>
      <w:r w:rsidRPr="0075109C">
        <w:rPr>
          <w:rFonts w:ascii="Times New Roman" w:hAnsi="Times New Roman"/>
          <w:b/>
          <w:color w:val="000000" w:themeColor="text1"/>
          <w:sz w:val="36"/>
          <w:szCs w:val="36"/>
        </w:rPr>
        <w:t>академске</w:t>
      </w:r>
      <w:proofErr w:type="spellEnd"/>
      <w:r w:rsidRPr="0075109C">
        <w:rPr>
          <w:rFonts w:ascii="Times New Roman" w:hAnsi="Times New Roman"/>
          <w:b/>
          <w:color w:val="000000" w:themeColor="text1"/>
          <w:sz w:val="36"/>
          <w:szCs w:val="36"/>
        </w:rPr>
        <w:t xml:space="preserve"> </w:t>
      </w:r>
      <w:proofErr w:type="spellStart"/>
      <w:r w:rsidRPr="0075109C">
        <w:rPr>
          <w:rFonts w:ascii="Times New Roman" w:hAnsi="Times New Roman"/>
          <w:b/>
          <w:color w:val="000000" w:themeColor="text1"/>
          <w:sz w:val="36"/>
          <w:szCs w:val="36"/>
        </w:rPr>
        <w:t>студије</w:t>
      </w:r>
      <w:proofErr w:type="spellEnd"/>
      <w:r w:rsidRPr="0075109C">
        <w:rPr>
          <w:rFonts w:ascii="Times New Roman" w:hAnsi="Times New Roman"/>
          <w:b/>
          <w:color w:val="000000" w:themeColor="text1"/>
          <w:sz w:val="36"/>
          <w:szCs w:val="36"/>
        </w:rPr>
        <w:t xml:space="preserve"> </w:t>
      </w:r>
      <w:proofErr w:type="spellStart"/>
      <w:r w:rsidRPr="0075109C">
        <w:rPr>
          <w:rFonts w:ascii="Times New Roman" w:hAnsi="Times New Roman"/>
          <w:b/>
          <w:color w:val="000000" w:themeColor="text1"/>
          <w:sz w:val="36"/>
          <w:szCs w:val="36"/>
        </w:rPr>
        <w:t>фармације</w:t>
      </w:r>
      <w:proofErr w:type="spellEnd"/>
    </w:p>
    <w:p w:rsidR="0075109C" w:rsidRPr="0075109C" w:rsidRDefault="0075109C" w:rsidP="0075109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</w:p>
    <w:p w:rsidR="0075109C" w:rsidRDefault="0075109C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Предмет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: </w:t>
      </w:r>
      <w:r w:rsidRPr="00DA136F">
        <w:rPr>
          <w:rFonts w:ascii="Times New Roman" w:hAnsi="Times New Roman" w:cs="Times New Roman"/>
          <w:b/>
          <w:sz w:val="36"/>
          <w:szCs w:val="36"/>
        </w:rPr>
        <w:t xml:space="preserve">Б14 </w:t>
      </w:r>
      <w:proofErr w:type="spellStart"/>
      <w:r w:rsidRPr="00DA136F">
        <w:rPr>
          <w:rFonts w:ascii="Times New Roman" w:hAnsi="Times New Roman" w:cs="Times New Roman"/>
          <w:b/>
          <w:sz w:val="36"/>
          <w:szCs w:val="36"/>
        </w:rPr>
        <w:t>Инструменталне</w:t>
      </w:r>
      <w:proofErr w:type="spellEnd"/>
      <w:r w:rsidRPr="00DA136F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методе</w:t>
      </w:r>
      <w:proofErr w:type="spellEnd"/>
    </w:p>
    <w:p w:rsidR="0075109C" w:rsidRPr="0075109C" w:rsidRDefault="0075109C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76A1" w:rsidRDefault="00DA136F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A136F">
        <w:rPr>
          <w:rFonts w:ascii="Times New Roman" w:hAnsi="Times New Roman" w:cs="Times New Roman"/>
          <w:b/>
          <w:sz w:val="36"/>
          <w:szCs w:val="36"/>
        </w:rPr>
        <w:t>Испитна</w:t>
      </w:r>
      <w:proofErr w:type="spellEnd"/>
      <w:r w:rsidRPr="00DA136F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DA136F">
        <w:rPr>
          <w:rFonts w:ascii="Times New Roman" w:hAnsi="Times New Roman" w:cs="Times New Roman"/>
          <w:b/>
          <w:sz w:val="36"/>
          <w:szCs w:val="36"/>
        </w:rPr>
        <w:t>питања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82B7B" w:rsidRPr="00D82B7B" w:rsidRDefault="00D82B7B" w:rsidP="00DA136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76A1" w:rsidRPr="007976A1" w:rsidRDefault="007976A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Хроматографија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Подела хроматографских метода.</w:t>
      </w:r>
    </w:p>
    <w:p w:rsidR="007976A1" w:rsidRPr="007976A1" w:rsidRDefault="007976A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Хроматографија на танком слоју. Подеона хроматографија на хартији.</w:t>
      </w:r>
    </w:p>
    <w:p w:rsidR="00A219FA" w:rsidRPr="008068B8" w:rsidRDefault="007976A1" w:rsidP="008068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Хроматографија у колони.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Јоноизмењивачка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хроматографија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32EA" w:rsidRPr="00E63735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Гасна хроматографија. Гасни хроматограм. </w:t>
      </w:r>
    </w:p>
    <w:p w:rsidR="007976A1" w:rsidRPr="007976A1" w:rsidRDefault="007976A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</w:t>
      </w:r>
      <w:r w:rsidR="00DE32EA" w:rsidRPr="00E63735">
        <w:rPr>
          <w:rFonts w:ascii="Times New Roman" w:hAnsi="Times New Roman" w:cs="Times New Roman"/>
          <w:sz w:val="24"/>
          <w:szCs w:val="24"/>
        </w:rPr>
        <w:t>матограф</w:t>
      </w:r>
      <w:proofErr w:type="spellEnd"/>
      <w:r w:rsidR="00DE32EA" w:rsidRPr="00E637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32EA" w:rsidRPr="00B355A0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колона</w:t>
      </w:r>
      <w:proofErr w:type="spellEnd"/>
      <w:r w:rsidR="007976A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976A1">
        <w:rPr>
          <w:rFonts w:ascii="Times New Roman" w:hAnsi="Times New Roman" w:cs="Times New Roman"/>
          <w:sz w:val="24"/>
          <w:szCs w:val="24"/>
        </w:rPr>
        <w:t>гасној</w:t>
      </w:r>
      <w:proofErr w:type="spellEnd"/>
      <w:r w:rsidR="007976A1">
        <w:rPr>
          <w:rFonts w:ascii="Times New Roman" w:hAnsi="Times New Roman" w:cs="Times New Roman"/>
          <w:sz w:val="24"/>
          <w:szCs w:val="24"/>
        </w:rPr>
        <w:t xml:space="preserve"> хроматографији</w:t>
      </w:r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B355A0" w:rsidRPr="00E63735" w:rsidRDefault="00B355A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Детектори у гасној хроматографији.</w:t>
      </w:r>
    </w:p>
    <w:p w:rsidR="00DE32EA" w:rsidRPr="00E63735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Оптимални радни услови у GH анализи. Температура и температурни програм.</w:t>
      </w:r>
    </w:p>
    <w:p w:rsidR="00DE32EA" w:rsidRPr="007976A1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Квалитативна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гаснохроматографска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7976A1" w:rsidRPr="00B355A0" w:rsidRDefault="007976A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Квантитативна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гаснохроматографска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B355A0">
        <w:rPr>
          <w:rFonts w:ascii="Times New Roman" w:hAnsi="Times New Roman" w:cs="Times New Roman"/>
          <w:sz w:val="24"/>
          <w:szCs w:val="24"/>
        </w:rPr>
        <w:t xml:space="preserve"> Метода нормализације површина.</w:t>
      </w:r>
    </w:p>
    <w:p w:rsidR="00B355A0" w:rsidRPr="00B355A0" w:rsidRDefault="00B355A0" w:rsidP="00B355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Квантитативна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гаснохроматографска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Метода примене корекционих фактора.</w:t>
      </w:r>
    </w:p>
    <w:p w:rsidR="00B355A0" w:rsidRPr="00B355A0" w:rsidRDefault="00B355A0" w:rsidP="00B355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Квантитативна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гаснохроматографска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Метода интерног стандарда.</w:t>
      </w:r>
    </w:p>
    <w:p w:rsidR="00B355A0" w:rsidRPr="00B355A0" w:rsidRDefault="00B355A0" w:rsidP="00B355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Квантитативна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гаснохроматографска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Метода апсолутне калибрације.</w:t>
      </w:r>
    </w:p>
    <w:p w:rsidR="00B355A0" w:rsidRPr="00B355A0" w:rsidRDefault="00B355A0" w:rsidP="00B355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Квантитативна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гаснохроматографска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Метода стандардног додатка.</w:t>
      </w:r>
    </w:p>
    <w:p w:rsidR="00B355A0" w:rsidRPr="00B355A0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Течна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хроматографија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високих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Основе течне хроматографије. </w:t>
      </w:r>
    </w:p>
    <w:p w:rsidR="00DE32EA" w:rsidRPr="00B355A0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HPLC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инструмент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B355A0" w:rsidRPr="00B355A0" w:rsidRDefault="00B355A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lastRenderedPageBreak/>
        <w:t>Течна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хроматографија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високих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 Мобилна фаза. Стационарна фаза.</w:t>
      </w:r>
    </w:p>
    <w:p w:rsidR="00B355A0" w:rsidRPr="00E63735" w:rsidRDefault="00B355A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Детектор у HPLC. Број те</w:t>
      </w:r>
      <w:r w:rsidR="00D82B7B">
        <w:rPr>
          <w:rFonts w:ascii="Times New Roman" w:hAnsi="Times New Roman" w:cs="Times New Roman"/>
          <w:sz w:val="24"/>
          <w:szCs w:val="24"/>
        </w:rPr>
        <w:t xml:space="preserve">оријских подова. </w:t>
      </w:r>
      <w:proofErr w:type="spellStart"/>
      <w:r w:rsidR="00D82B7B">
        <w:rPr>
          <w:rFonts w:ascii="Times New Roman" w:hAnsi="Times New Roman" w:cs="Times New Roman"/>
          <w:sz w:val="24"/>
          <w:szCs w:val="24"/>
        </w:rPr>
        <w:t>Ефикасност</w:t>
      </w:r>
      <w:proofErr w:type="spellEnd"/>
      <w:r w:rsidR="00D82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B7B">
        <w:rPr>
          <w:rFonts w:ascii="Times New Roman" w:hAnsi="Times New Roman" w:cs="Times New Roman"/>
          <w:sz w:val="24"/>
          <w:szCs w:val="24"/>
        </w:rPr>
        <w:t>коло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>. Однос расподеле масе.</w:t>
      </w:r>
    </w:p>
    <w:p w:rsidR="00B355A0" w:rsidRPr="00B355A0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Комбиноване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хроматографско-спектроскопске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B355A0">
        <w:rPr>
          <w:rFonts w:ascii="Times New Roman" w:hAnsi="Times New Roman" w:cs="Times New Roman"/>
          <w:sz w:val="24"/>
          <w:szCs w:val="24"/>
        </w:rPr>
        <w:t xml:space="preserve"> Класификација комбинованих метода.</w:t>
      </w:r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2EA" w:rsidRPr="00E63735" w:rsidRDefault="00580154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154">
        <w:rPr>
          <w:rFonts w:ascii="Times New Roman" w:hAnsi="Times New Roman" w:cs="Times New Roman"/>
          <w:bCs/>
          <w:sz w:val="24"/>
          <w:szCs w:val="24"/>
          <w:lang w:val="ru-RU"/>
        </w:rPr>
        <w:t>Гасна хроматографија/</w:t>
      </w:r>
      <w:r w:rsidRPr="00580154">
        <w:rPr>
          <w:rFonts w:ascii="Times New Roman" w:hAnsi="Times New Roman" w:cs="Times New Roman"/>
          <w:bCs/>
          <w:sz w:val="24"/>
          <w:szCs w:val="24"/>
          <w:lang w:val="sr-Cyrl-CS"/>
        </w:rPr>
        <w:t>масена</w:t>
      </w:r>
      <w:r w:rsidRPr="0058015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спектрометрија</w:t>
      </w:r>
      <w:r w:rsidR="00DE32EA" w:rsidRPr="00E63735">
        <w:rPr>
          <w:rFonts w:ascii="Times New Roman" w:hAnsi="Times New Roman" w:cs="Times New Roman"/>
          <w:sz w:val="24"/>
          <w:szCs w:val="24"/>
        </w:rPr>
        <w:t>.</w:t>
      </w:r>
    </w:p>
    <w:p w:rsidR="00580154" w:rsidRPr="00580154" w:rsidRDefault="00580154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154">
        <w:rPr>
          <w:rFonts w:ascii="Times New Roman" w:hAnsi="Times New Roman" w:cs="Times New Roman"/>
          <w:bCs/>
          <w:sz w:val="24"/>
          <w:szCs w:val="24"/>
          <w:lang w:val="ru-RU"/>
        </w:rPr>
        <w:t>Гасна хроматографија/</w:t>
      </w:r>
      <w:r w:rsidRPr="00580154">
        <w:rPr>
          <w:rFonts w:ascii="Times New Roman" w:hAnsi="Times New Roman" w:cs="Times New Roman"/>
          <w:bCs/>
          <w:sz w:val="24"/>
          <w:szCs w:val="24"/>
        </w:rPr>
        <w:t>FT</w:t>
      </w:r>
      <w:r w:rsidRPr="0058015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инфрацрвена спектроскопија.</w:t>
      </w:r>
    </w:p>
    <w:p w:rsidR="00580154" w:rsidRDefault="00580154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154"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ечна хроматографија/</w:t>
      </w:r>
      <w:r w:rsidRPr="00580154">
        <w:rPr>
          <w:rFonts w:ascii="Times New Roman" w:hAnsi="Times New Roman" w:cs="Times New Roman"/>
          <w:bCs/>
          <w:sz w:val="24"/>
          <w:szCs w:val="24"/>
          <w:lang w:val="sr-Cyrl-CS"/>
        </w:rPr>
        <w:t>масена спектрометрија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0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154" w:rsidRPr="00580154" w:rsidRDefault="00580154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154">
        <w:rPr>
          <w:rFonts w:ascii="Times New Roman" w:hAnsi="Times New Roman" w:cs="Times New Roman"/>
          <w:bCs/>
          <w:sz w:val="24"/>
          <w:szCs w:val="24"/>
          <w:lang w:val="sr-Cyrl-CS"/>
        </w:rPr>
        <w:t>Течна хро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матографија високих перформанси/</w:t>
      </w:r>
      <w:r w:rsidRPr="0058015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UV </w:t>
      </w:r>
      <w:r w:rsidRPr="00580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спектроскопија. </w:t>
      </w:r>
    </w:p>
    <w:p w:rsidR="00580154" w:rsidRPr="00580154" w:rsidRDefault="00580154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Флавоноиди.</w:t>
      </w:r>
      <w:r w:rsidR="0071020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71020F">
        <w:rPr>
          <w:rFonts w:ascii="Times New Roman" w:hAnsi="Times New Roman" w:cs="Times New Roman"/>
          <w:bCs/>
          <w:sz w:val="24"/>
          <w:szCs w:val="24"/>
        </w:rPr>
        <w:t>Феноли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71020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Анализа комбинованим методама.</w:t>
      </w:r>
    </w:p>
    <w:p w:rsidR="008245DC" w:rsidRPr="008245DC" w:rsidRDefault="008245DC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Методе у фармацеутској анализи. Спектроскопске методе.</w:t>
      </w:r>
    </w:p>
    <w:p w:rsidR="008245DC" w:rsidRPr="008245DC" w:rsidRDefault="008245DC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Спек</w:t>
      </w:r>
      <w:r w:rsidR="00580154">
        <w:rPr>
          <w:rFonts w:ascii="Times New Roman" w:hAnsi="Times New Roman" w:cs="Times New Roman"/>
          <w:sz w:val="24"/>
          <w:szCs w:val="24"/>
        </w:rPr>
        <w:t>трофотометриј</w:t>
      </w:r>
      <w:r w:rsidR="00C9644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анализе</w:t>
      </w:r>
      <w:proofErr w:type="spellEnd"/>
      <w:r>
        <w:rPr>
          <w:rFonts w:ascii="Times New Roman" w:hAnsi="Times New Roman" w:cs="Times New Roman"/>
          <w:sz w:val="24"/>
          <w:szCs w:val="24"/>
        </w:rPr>
        <w:t>. Квантитативне методе.</w:t>
      </w:r>
    </w:p>
    <w:p w:rsidR="008245DC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Електромагне</w:t>
      </w:r>
      <w:r w:rsidR="008245DC">
        <w:rPr>
          <w:rFonts w:ascii="Times New Roman" w:hAnsi="Times New Roman" w:cs="Times New Roman"/>
          <w:sz w:val="24"/>
          <w:szCs w:val="24"/>
        </w:rPr>
        <w:t>тно</w:t>
      </w:r>
      <w:proofErr w:type="spellEnd"/>
      <w:r w:rsidR="00824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5DC">
        <w:rPr>
          <w:rFonts w:ascii="Times New Roman" w:hAnsi="Times New Roman" w:cs="Times New Roman"/>
          <w:sz w:val="24"/>
          <w:szCs w:val="24"/>
        </w:rPr>
        <w:t>зрачење</w:t>
      </w:r>
      <w:proofErr w:type="spellEnd"/>
      <w:r w:rsidR="008245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45DC">
        <w:rPr>
          <w:rFonts w:ascii="Times New Roman" w:hAnsi="Times New Roman" w:cs="Times New Roman"/>
          <w:sz w:val="24"/>
          <w:szCs w:val="24"/>
        </w:rPr>
        <w:t>Основна</w:t>
      </w:r>
      <w:proofErr w:type="spellEnd"/>
      <w:r w:rsidR="00824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5DC">
        <w:rPr>
          <w:rFonts w:ascii="Times New Roman" w:hAnsi="Times New Roman" w:cs="Times New Roman"/>
          <w:sz w:val="24"/>
          <w:szCs w:val="24"/>
        </w:rPr>
        <w:t>својства</w:t>
      </w:r>
      <w:proofErr w:type="spellEnd"/>
      <w:r w:rsidR="00824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5DC" w:rsidRPr="00E63735">
        <w:rPr>
          <w:rFonts w:ascii="Times New Roman" w:hAnsi="Times New Roman" w:cs="Times New Roman"/>
          <w:sz w:val="24"/>
          <w:szCs w:val="24"/>
        </w:rPr>
        <w:t>електромагнетног</w:t>
      </w:r>
      <w:proofErr w:type="spellEnd"/>
      <w:r w:rsidR="008245DC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5DC" w:rsidRPr="00E63735">
        <w:rPr>
          <w:rFonts w:ascii="Times New Roman" w:hAnsi="Times New Roman" w:cs="Times New Roman"/>
          <w:sz w:val="24"/>
          <w:szCs w:val="24"/>
        </w:rPr>
        <w:t>зрачења</w:t>
      </w:r>
      <w:proofErr w:type="spellEnd"/>
      <w:r w:rsidR="00824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45DC" w:rsidRPr="008245DC" w:rsidRDefault="008245DC" w:rsidP="008245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DE32EA" w:rsidRPr="00E63735">
        <w:rPr>
          <w:rFonts w:ascii="Times New Roman" w:hAnsi="Times New Roman" w:cs="Times New Roman"/>
          <w:sz w:val="24"/>
          <w:szCs w:val="24"/>
        </w:rPr>
        <w:t>пектар</w:t>
      </w:r>
      <w:proofErr w:type="spellEnd"/>
      <w:r w:rsidR="00DE32EA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EA" w:rsidRPr="00E63735">
        <w:rPr>
          <w:rFonts w:ascii="Times New Roman" w:hAnsi="Times New Roman" w:cs="Times New Roman"/>
          <w:sz w:val="24"/>
          <w:szCs w:val="24"/>
        </w:rPr>
        <w:t>електромагнетног</w:t>
      </w:r>
      <w:proofErr w:type="spellEnd"/>
      <w:r w:rsidR="00DE32EA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EA" w:rsidRPr="00E63735">
        <w:rPr>
          <w:rFonts w:ascii="Times New Roman" w:hAnsi="Times New Roman" w:cs="Times New Roman"/>
          <w:sz w:val="24"/>
          <w:szCs w:val="24"/>
        </w:rPr>
        <w:t>зрачења</w:t>
      </w:r>
      <w:proofErr w:type="spellEnd"/>
      <w:r w:rsidR="00DE32EA" w:rsidRPr="00E63735">
        <w:rPr>
          <w:rFonts w:ascii="Times New Roman" w:hAnsi="Times New Roman" w:cs="Times New Roman"/>
          <w:sz w:val="24"/>
          <w:szCs w:val="24"/>
        </w:rPr>
        <w:t xml:space="preserve">. </w:t>
      </w:r>
      <w:r w:rsidR="00626C31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EA" w:rsidRPr="00E63735">
        <w:rPr>
          <w:rFonts w:ascii="Times New Roman" w:hAnsi="Times New Roman" w:cs="Times New Roman"/>
          <w:sz w:val="24"/>
          <w:szCs w:val="24"/>
        </w:rPr>
        <w:t>Енергија</w:t>
      </w:r>
      <w:proofErr w:type="spellEnd"/>
      <w:r w:rsidR="00DE32EA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2EA" w:rsidRPr="00E63735">
        <w:rPr>
          <w:rFonts w:ascii="Times New Roman" w:hAnsi="Times New Roman" w:cs="Times New Roman"/>
          <w:sz w:val="24"/>
          <w:szCs w:val="24"/>
        </w:rPr>
        <w:t>зрачења</w:t>
      </w:r>
      <w:proofErr w:type="spellEnd"/>
      <w:r w:rsidR="00DE32EA" w:rsidRPr="00E63735">
        <w:rPr>
          <w:rFonts w:ascii="Times New Roman" w:hAnsi="Times New Roman" w:cs="Times New Roman"/>
          <w:sz w:val="24"/>
          <w:szCs w:val="24"/>
        </w:rPr>
        <w:t>.</w:t>
      </w:r>
    </w:p>
    <w:p w:rsidR="008245DC" w:rsidRPr="008245DC" w:rsidRDefault="008245DC" w:rsidP="008245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Фреквенција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96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Таласна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Планков закон.</w:t>
      </w:r>
    </w:p>
    <w:p w:rsidR="008245DC" w:rsidRPr="008245DC" w:rsidRDefault="008245DC" w:rsidP="008245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Апсорпционе методе. </w:t>
      </w:r>
    </w:p>
    <w:p w:rsidR="008245DC" w:rsidRPr="008245DC" w:rsidRDefault="00DE32EA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атомске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апсорпционе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спектрофотометрије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626C31" w:rsidRPr="00E63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2EA" w:rsidRPr="00E63735" w:rsidRDefault="00C96449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Атомски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апсо</w:t>
      </w:r>
      <w:r w:rsidR="00626C31" w:rsidRPr="00E6373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6C31" w:rsidRPr="00E63735">
        <w:rPr>
          <w:rFonts w:ascii="Times New Roman" w:hAnsi="Times New Roman" w:cs="Times New Roman"/>
          <w:sz w:val="24"/>
          <w:szCs w:val="24"/>
        </w:rPr>
        <w:t>циони</w:t>
      </w:r>
      <w:proofErr w:type="spellEnd"/>
      <w:r w:rsidR="00626C31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C31" w:rsidRPr="00E63735">
        <w:rPr>
          <w:rFonts w:ascii="Times New Roman" w:hAnsi="Times New Roman" w:cs="Times New Roman"/>
          <w:sz w:val="24"/>
          <w:szCs w:val="24"/>
        </w:rPr>
        <w:t>спектрофотометар</w:t>
      </w:r>
      <w:proofErr w:type="spellEnd"/>
      <w:r w:rsidR="00626C31" w:rsidRPr="00E63735">
        <w:rPr>
          <w:rFonts w:ascii="Times New Roman" w:hAnsi="Times New Roman" w:cs="Times New Roman"/>
          <w:sz w:val="24"/>
          <w:szCs w:val="24"/>
        </w:rPr>
        <w:t>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Хидридна техника.Техника хладних пара.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Квантитативна ААС.</w:t>
      </w:r>
    </w:p>
    <w:p w:rsidR="00626C31" w:rsidRPr="008245DC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Пламенофотометријска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8245DC" w:rsidRPr="00C96449" w:rsidRDefault="008245DC" w:rsidP="00C964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="00C96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4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96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449">
        <w:rPr>
          <w:rFonts w:ascii="Times New Roman" w:hAnsi="Times New Roman" w:cs="Times New Roman"/>
          <w:sz w:val="24"/>
          <w:szCs w:val="24"/>
        </w:rPr>
        <w:t>пламенофотометријску</w:t>
      </w:r>
      <w:proofErr w:type="spellEnd"/>
      <w:r w:rsidRPr="00C96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449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96449">
        <w:rPr>
          <w:rFonts w:ascii="Times New Roman" w:hAnsi="Times New Roman" w:cs="Times New Roman"/>
          <w:sz w:val="24"/>
          <w:szCs w:val="24"/>
        </w:rPr>
        <w:t>. Процес јонизације.</w:t>
      </w:r>
    </w:p>
    <w:p w:rsidR="008245DC" w:rsidRPr="00E63735" w:rsidRDefault="008245DC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Делови пламеног фотометра.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Квалитативна и квантитативна пламенофотометријска анализа.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Рефрактометрија. Основи рефрактометрије.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Принцип рада и врсте рефрактометара.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Основи полариметрије.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Принцип рада полариметра.</w:t>
      </w:r>
    </w:p>
    <w:p w:rsidR="00626C31" w:rsidRPr="00E63735" w:rsidRDefault="009D2309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UV/VIS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спектроскопије</w:t>
      </w:r>
      <w:proofErr w:type="spellEnd"/>
      <w:r w:rsidR="00626C31" w:rsidRPr="00E63735">
        <w:rPr>
          <w:rFonts w:ascii="Times New Roman" w:hAnsi="Times New Roman" w:cs="Times New Roman"/>
          <w:sz w:val="24"/>
          <w:szCs w:val="24"/>
        </w:rPr>
        <w:t>.</w:t>
      </w:r>
    </w:p>
    <w:p w:rsidR="008569B1" w:rsidRPr="008569B1" w:rsidRDefault="008569B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 Електронски прелази.</w:t>
      </w:r>
    </w:p>
    <w:p w:rsidR="008569B1" w:rsidRPr="008569B1" w:rsidRDefault="008569B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9B1"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9B1">
        <w:rPr>
          <w:rFonts w:ascii="Times New Roman" w:hAnsi="Times New Roman" w:cs="Times New Roman"/>
          <w:sz w:val="24"/>
          <w:szCs w:val="24"/>
        </w:rPr>
        <w:t xml:space="preserve">Померања апсорпционих максимума. </w:t>
      </w:r>
    </w:p>
    <w:p w:rsidR="008569B1" w:rsidRPr="008569B1" w:rsidRDefault="008569B1" w:rsidP="008569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9B1"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Коњуговане хромофоре. </w:t>
      </w:r>
      <w:r w:rsidRPr="008569B1">
        <w:rPr>
          <w:rFonts w:ascii="Times New Roman" w:hAnsi="Times New Roman" w:cs="Times New Roman"/>
          <w:bCs/>
          <w:sz w:val="24"/>
          <w:szCs w:val="24"/>
        </w:rPr>
        <w:t xml:space="preserve">Утицај конформације на </w:t>
      </w:r>
      <w:r w:rsidRPr="008569B1">
        <w:rPr>
          <w:rFonts w:ascii="Symbol" w:hAnsi="Symbol" w:cs="Times New Roman"/>
          <w:bCs/>
          <w:sz w:val="24"/>
          <w:szCs w:val="24"/>
        </w:rPr>
        <w:t></w:t>
      </w:r>
      <w:r w:rsidRPr="008569B1">
        <w:rPr>
          <w:rFonts w:ascii="Times New Roman" w:hAnsi="Times New Roman" w:cs="Times New Roman"/>
          <w:bCs/>
          <w:sz w:val="24"/>
          <w:szCs w:val="24"/>
          <w:vertAlign w:val="subscript"/>
        </w:rPr>
        <w:t>max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8569B1">
        <w:rPr>
          <w:rFonts w:ascii="Times New Roman" w:hAnsi="Times New Roman" w:cs="Times New Roman"/>
          <w:bCs/>
          <w:sz w:val="24"/>
          <w:szCs w:val="24"/>
          <w:vertAlign w:val="subscript"/>
          <w:lang w:val="sr-Latn-CS"/>
        </w:rPr>
        <w:t xml:space="preserve">   </w:t>
      </w:r>
    </w:p>
    <w:p w:rsidR="008569B1" w:rsidRPr="008569B1" w:rsidRDefault="008569B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9B1"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UV/VIS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енона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69B1" w:rsidRPr="008569B1" w:rsidRDefault="004D6C3D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полицикличних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ароматичних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једињења</w:t>
      </w:r>
      <w:proofErr w:type="spellEnd"/>
      <w:r>
        <w:rPr>
          <w:rFonts w:ascii="Times New Roman" w:hAnsi="Times New Roman" w:cs="Times New Roman"/>
          <w:sz w:val="24"/>
          <w:szCs w:val="24"/>
        </w:rPr>
        <w:t>. UV/VIS</w:t>
      </w:r>
      <w:r w:rsidR="00D82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B7B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хетероаромата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6C31" w:rsidRPr="004D6C3D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9B1"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ароматичних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једињења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>.</w:t>
      </w:r>
    </w:p>
    <w:p w:rsidR="004D6C3D" w:rsidRPr="004D6C3D" w:rsidRDefault="004D6C3D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6C3D">
        <w:rPr>
          <w:rFonts w:ascii="Times New Roman" w:hAnsi="Times New Roman" w:cs="Times New Roman"/>
          <w:bCs/>
          <w:sz w:val="24"/>
          <w:szCs w:val="24"/>
        </w:rPr>
        <w:t>Aнализа спектара фармацеутских супстанци са кисело-базним особинама и таутомера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Процена максимума апсорпције код диена, полиена и енона.</w:t>
      </w:r>
    </w:p>
    <w:p w:rsidR="00626C31" w:rsidRPr="004D6C3D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спектрофотометар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4D6C3D" w:rsidRPr="004D6C3D" w:rsidRDefault="004D6C3D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9B1"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Метода компарације са стандардом.</w:t>
      </w:r>
    </w:p>
    <w:p w:rsidR="004D6C3D" w:rsidRPr="004D6C3D" w:rsidRDefault="004D6C3D" w:rsidP="004D6C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69B1">
        <w:rPr>
          <w:rFonts w:ascii="Times New Roman" w:hAnsi="Times New Roman" w:cs="Times New Roman"/>
          <w:sz w:val="24"/>
          <w:szCs w:val="24"/>
        </w:rPr>
        <w:lastRenderedPageBreak/>
        <w:t xml:space="preserve">UV/VIS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D6C3D">
        <w:rPr>
          <w:rFonts w:ascii="Times New Roman" w:hAnsi="Times New Roman" w:cs="Times New Roman"/>
          <w:bCs/>
          <w:sz w:val="24"/>
          <w:szCs w:val="24"/>
        </w:rPr>
        <w:t>Истовремена</w:t>
      </w:r>
      <w:r w:rsidRPr="004D6C3D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4D6C3D">
        <w:rPr>
          <w:rFonts w:ascii="Times New Roman" w:hAnsi="Times New Roman" w:cs="Times New Roman"/>
          <w:bCs/>
          <w:sz w:val="24"/>
          <w:szCs w:val="24"/>
        </w:rPr>
        <w:t>анализа</w:t>
      </w:r>
      <w:r w:rsidRPr="004D6C3D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4D6C3D">
        <w:rPr>
          <w:rFonts w:ascii="Times New Roman" w:hAnsi="Times New Roman" w:cs="Times New Roman"/>
          <w:bCs/>
          <w:sz w:val="24"/>
          <w:szCs w:val="24"/>
        </w:rPr>
        <w:t>двокомпонентног</w:t>
      </w:r>
      <w:r w:rsidRPr="004D6C3D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4D6C3D">
        <w:rPr>
          <w:rFonts w:ascii="Times New Roman" w:hAnsi="Times New Roman" w:cs="Times New Roman"/>
          <w:bCs/>
          <w:sz w:val="24"/>
          <w:szCs w:val="24"/>
        </w:rPr>
        <w:t>фармацеутског</w:t>
      </w:r>
      <w:r w:rsidRPr="004D6C3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4D6C3D">
        <w:rPr>
          <w:rFonts w:ascii="Times New Roman" w:hAnsi="Times New Roman" w:cs="Times New Roman"/>
          <w:bCs/>
          <w:sz w:val="24"/>
          <w:szCs w:val="24"/>
        </w:rPr>
        <w:t>препарата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4D6C3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D6C3D" w:rsidRPr="004D6C3D" w:rsidRDefault="004D6C3D" w:rsidP="004D6C3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9B1">
        <w:rPr>
          <w:rFonts w:ascii="Times New Roman" w:hAnsi="Times New Roman" w:cs="Times New Roman"/>
          <w:sz w:val="24"/>
          <w:szCs w:val="24"/>
        </w:rPr>
        <w:t xml:space="preserve">UV/VIS </w:t>
      </w:r>
      <w:proofErr w:type="spellStart"/>
      <w:r w:rsidRPr="008569B1"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 w:rsidRPr="00856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C3D">
        <w:rPr>
          <w:rFonts w:ascii="Times New Roman" w:hAnsi="Times New Roman" w:cs="Times New Roman"/>
          <w:bCs/>
          <w:sz w:val="24"/>
          <w:szCs w:val="24"/>
        </w:rPr>
        <w:t>Индиректна</w:t>
      </w:r>
      <w:r w:rsidRPr="004D6C3D">
        <w:rPr>
          <w:rFonts w:ascii="Times New Roman" w:hAnsi="Times New Roman" w:cs="Times New Roman"/>
          <w:bCs/>
          <w:sz w:val="24"/>
          <w:szCs w:val="24"/>
          <w:lang w:val="sl-SI"/>
        </w:rPr>
        <w:t xml:space="preserve"> </w:t>
      </w:r>
      <w:r w:rsidRPr="004D6C3D">
        <w:rPr>
          <w:rFonts w:ascii="Times New Roman" w:hAnsi="Times New Roman" w:cs="Times New Roman"/>
          <w:bCs/>
          <w:sz w:val="24"/>
          <w:szCs w:val="24"/>
        </w:rPr>
        <w:t>спектрофотометрија.</w:t>
      </w:r>
      <w:r w:rsidRPr="004D6C3D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Квантитативна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UV/VIS. Калибрациона крива.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Квантитативна UV/VIS. Ламберт-Бееров закон.</w:t>
      </w:r>
    </w:p>
    <w:p w:rsidR="00626C31" w:rsidRPr="00E63735" w:rsidRDefault="00626C31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Основе инфрацрвене спектроскопије.</w:t>
      </w:r>
    </w:p>
    <w:p w:rsidR="00626C31" w:rsidRPr="00E63735" w:rsidRDefault="00D23CF7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спектрофотометри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2777CE" w:rsidRPr="00E63735" w:rsidRDefault="002777CE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Инфрацрвена спектроскопија. Врсте вибрација.</w:t>
      </w:r>
    </w:p>
    <w:p w:rsidR="002777CE" w:rsidRPr="00E63735" w:rsidRDefault="002777CE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Инфрацрвена спектроскопија. Интезитет апсорпционих максимума. Положај апсорпционих максимума.</w:t>
      </w:r>
    </w:p>
    <w:p w:rsidR="00600950" w:rsidRPr="00E63735" w:rsidRDefault="002777CE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Утицај ефеката</w:t>
      </w:r>
      <w:r w:rsidR="00600950" w:rsidRPr="00E63735">
        <w:rPr>
          <w:rFonts w:ascii="Times New Roman" w:hAnsi="Times New Roman" w:cs="Times New Roman"/>
          <w:sz w:val="24"/>
          <w:szCs w:val="24"/>
        </w:rPr>
        <w:t xml:space="preserve"> (електронски, водонична веза, резонанциони, ефекти поља и хибридизација)</w:t>
      </w:r>
      <w:r w:rsidRPr="00E63735">
        <w:rPr>
          <w:rFonts w:ascii="Times New Roman" w:hAnsi="Times New Roman" w:cs="Times New Roman"/>
          <w:sz w:val="24"/>
          <w:szCs w:val="24"/>
        </w:rPr>
        <w:t xml:space="preserve"> на апсорпционе максимуме у инфрацрвеној </w:t>
      </w:r>
      <w:r w:rsidR="00600950" w:rsidRPr="00E63735">
        <w:rPr>
          <w:rFonts w:ascii="Times New Roman" w:hAnsi="Times New Roman" w:cs="Times New Roman"/>
          <w:sz w:val="24"/>
          <w:szCs w:val="24"/>
        </w:rPr>
        <w:t>спектроскопији.</w:t>
      </w:r>
    </w:p>
    <w:p w:rsidR="00D23CF7" w:rsidRPr="00E63735" w:rsidRDefault="00D23CF7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Припрема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узорка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снимање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у 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спектроскопији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D82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B7B">
        <w:rPr>
          <w:rFonts w:ascii="Times New Roman" w:hAnsi="Times New Roman" w:cs="Times New Roman"/>
          <w:sz w:val="24"/>
          <w:szCs w:val="24"/>
        </w:rPr>
        <w:t>Снимање</w:t>
      </w:r>
      <w:proofErr w:type="spellEnd"/>
      <w:r w:rsidR="00D82B7B">
        <w:rPr>
          <w:rFonts w:ascii="Times New Roman" w:hAnsi="Times New Roman" w:cs="Times New Roman"/>
          <w:sz w:val="24"/>
          <w:szCs w:val="24"/>
        </w:rPr>
        <w:t xml:space="preserve"> у </w:t>
      </w:r>
      <w:r w:rsidR="00D82B7B"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="00D82B7B" w:rsidRPr="00E63735">
        <w:rPr>
          <w:rFonts w:ascii="Times New Roman" w:hAnsi="Times New Roman" w:cs="Times New Roman"/>
          <w:sz w:val="24"/>
          <w:szCs w:val="24"/>
        </w:rPr>
        <w:t>спектроскопији</w:t>
      </w:r>
      <w:proofErr w:type="spellEnd"/>
      <w:r w:rsidR="00D82B7B">
        <w:rPr>
          <w:rFonts w:ascii="Times New Roman" w:hAnsi="Times New Roman" w:cs="Times New Roman"/>
          <w:sz w:val="24"/>
          <w:szCs w:val="24"/>
        </w:rPr>
        <w:t>.</w:t>
      </w:r>
    </w:p>
    <w:p w:rsidR="00D23CF7" w:rsidRPr="00E63735" w:rsidRDefault="00D23CF7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карбонилних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једињења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2777CE" w:rsidRPr="00E63735">
        <w:rPr>
          <w:rFonts w:ascii="Times New Roman" w:hAnsi="Times New Roman" w:cs="Times New Roman"/>
          <w:sz w:val="24"/>
          <w:szCs w:val="24"/>
        </w:rPr>
        <w:t xml:space="preserve"> Алдехиди. Естри.</w:t>
      </w:r>
    </w:p>
    <w:p w:rsidR="002777CE" w:rsidRPr="00E63735" w:rsidRDefault="002777CE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карбонилних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једињења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 Анхидриди. Халогениди.</w:t>
      </w:r>
    </w:p>
    <w:p w:rsidR="002777CE" w:rsidRPr="00E63735" w:rsidRDefault="002777CE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карбонилних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једињења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600950" w:rsidRPr="00E63735">
        <w:rPr>
          <w:rFonts w:ascii="Times New Roman" w:hAnsi="Times New Roman" w:cs="Times New Roman"/>
          <w:sz w:val="24"/>
          <w:szCs w:val="24"/>
        </w:rPr>
        <w:t xml:space="preserve"> Карбоксилне киселине. Кетони.</w:t>
      </w:r>
    </w:p>
    <w:p w:rsidR="00600950" w:rsidRPr="00E63735" w:rsidRDefault="0060095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алкохола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етара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0950" w:rsidRPr="00E63735" w:rsidRDefault="0060095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и алкина.</w:t>
      </w:r>
    </w:p>
    <w:p w:rsidR="00600950" w:rsidRPr="00E63735" w:rsidRDefault="0060095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ароматичних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једињења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нитро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једињења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600950" w:rsidRPr="00E63735" w:rsidRDefault="0060095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амина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IR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амида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600950" w:rsidRPr="00E63735" w:rsidRDefault="00600950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bCs/>
          <w:sz w:val="24"/>
          <w:szCs w:val="24"/>
        </w:rPr>
        <w:t xml:space="preserve">Инфрацрвена спектроскопија. Утицај углова веза у цикличним молекулима. </w:t>
      </w:r>
    </w:p>
    <w:p w:rsidR="00D23CF7" w:rsidRPr="00E63735" w:rsidRDefault="0071020F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масене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спектрометрије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>.</w:t>
      </w:r>
    </w:p>
    <w:p w:rsidR="00D23CF7" w:rsidRPr="00E63735" w:rsidRDefault="00D23CF7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масеног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Масени спректи алкана и алкена.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Масени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алкохол</w:t>
      </w:r>
      <w:r w:rsidR="00C964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тиола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амина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 Азотово правило.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Фрагментација премештање уз елеминацију.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Масени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3735">
        <w:rPr>
          <w:rFonts w:ascii="Times New Roman" w:hAnsi="Times New Roman" w:cs="Times New Roman"/>
          <w:sz w:val="24"/>
          <w:szCs w:val="24"/>
        </w:rPr>
        <w:t>спектри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алкил</w:t>
      </w:r>
      <w:proofErr w:type="spellEnd"/>
      <w:proofErr w:type="gram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бензена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C964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Тропилијум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катјон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Масени спектри алдехида и кетона.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McLafferty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-</w:t>
      </w:r>
      <w:r w:rsidRPr="00E63735">
        <w:rPr>
          <w:rFonts w:ascii="Times New Roman" w:hAnsi="Times New Roman" w:cs="Times New Roman"/>
          <w:sz w:val="24"/>
          <w:szCs w:val="24"/>
          <w:lang w:val="ru-RU"/>
        </w:rPr>
        <w:t>ево</w:t>
      </w:r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r w:rsidRPr="00E63735">
        <w:rPr>
          <w:rFonts w:ascii="Times New Roman" w:hAnsi="Times New Roman" w:cs="Times New Roman"/>
          <w:sz w:val="24"/>
          <w:szCs w:val="24"/>
          <w:lang w:val="ru-RU"/>
        </w:rPr>
        <w:t>премештање.</w:t>
      </w:r>
    </w:p>
    <w:p w:rsidR="00CD5B5B" w:rsidRPr="00E63735" w:rsidRDefault="00D82B7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Retro</w:t>
      </w:r>
      <w:r w:rsidR="00CD5B5B" w:rsidRPr="00E6373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D5B5B" w:rsidRPr="00E63735">
        <w:rPr>
          <w:rFonts w:ascii="Times New Roman" w:hAnsi="Times New Roman" w:cs="Times New Roman"/>
          <w:sz w:val="24"/>
          <w:szCs w:val="24"/>
        </w:rPr>
        <w:t>Diels</w:t>
      </w:r>
      <w:r w:rsidR="00CD5B5B" w:rsidRPr="00E63735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CD5B5B" w:rsidRPr="00E63735">
        <w:rPr>
          <w:rFonts w:ascii="Times New Roman" w:hAnsi="Times New Roman" w:cs="Times New Roman"/>
          <w:sz w:val="24"/>
          <w:szCs w:val="24"/>
        </w:rPr>
        <w:t>Alder-</w:t>
      </w:r>
      <w:r w:rsidR="00CD5B5B" w:rsidRPr="00E63735">
        <w:rPr>
          <w:rFonts w:ascii="Times New Roman" w:hAnsi="Times New Roman" w:cs="Times New Roman"/>
          <w:sz w:val="24"/>
          <w:szCs w:val="24"/>
          <w:lang w:val="ru-RU"/>
        </w:rPr>
        <w:t>ово</w:t>
      </w:r>
      <w:r w:rsidR="00CD5B5B" w:rsidRPr="00E63735">
        <w:rPr>
          <w:rFonts w:ascii="Times New Roman" w:hAnsi="Times New Roman" w:cs="Times New Roman"/>
          <w:sz w:val="24"/>
          <w:szCs w:val="24"/>
        </w:rPr>
        <w:t xml:space="preserve"> </w:t>
      </w:r>
      <w:r w:rsidR="00CD5B5B" w:rsidRPr="00E63735">
        <w:rPr>
          <w:rFonts w:ascii="Times New Roman" w:hAnsi="Times New Roman" w:cs="Times New Roman"/>
          <w:sz w:val="24"/>
          <w:szCs w:val="24"/>
          <w:lang w:val="ru-RU"/>
        </w:rPr>
        <w:t>премештање.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  <w:lang w:val="ru-RU"/>
        </w:rPr>
        <w:t xml:space="preserve">Масени спектри етара </w:t>
      </w:r>
      <w:r w:rsidR="00C96449">
        <w:rPr>
          <w:rFonts w:ascii="Times New Roman" w:hAnsi="Times New Roman" w:cs="Times New Roman"/>
          <w:sz w:val="24"/>
          <w:szCs w:val="24"/>
          <w:lang w:val="ru-RU"/>
        </w:rPr>
        <w:t>и естара. Одређивање степена нез</w:t>
      </w:r>
      <w:r w:rsidRPr="00E63735">
        <w:rPr>
          <w:rFonts w:ascii="Times New Roman" w:hAnsi="Times New Roman" w:cs="Times New Roman"/>
          <w:sz w:val="24"/>
          <w:szCs w:val="24"/>
          <w:lang w:val="ru-RU"/>
        </w:rPr>
        <w:t>асићења.</w:t>
      </w:r>
    </w:p>
    <w:p w:rsidR="00CD5B5B" w:rsidRPr="00E63735" w:rsidRDefault="00CD5B5B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  <w:lang w:val="ru-RU"/>
        </w:rPr>
        <w:t>Основни делови масеног спектрометра.</w:t>
      </w:r>
    </w:p>
    <w:p w:rsidR="0071020F" w:rsidRPr="0071020F" w:rsidRDefault="00D23CF7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NMR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спектроскопија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710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0F">
        <w:rPr>
          <w:rFonts w:ascii="Times New Roman" w:hAnsi="Times New Roman" w:cs="Times New Roman"/>
          <w:sz w:val="24"/>
          <w:szCs w:val="24"/>
        </w:rPr>
        <w:t>Цепање</w:t>
      </w:r>
      <w:proofErr w:type="spellEnd"/>
      <w:r w:rsidR="00710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0F">
        <w:rPr>
          <w:rFonts w:ascii="Times New Roman" w:hAnsi="Times New Roman" w:cs="Times New Roman"/>
          <w:sz w:val="24"/>
          <w:szCs w:val="24"/>
        </w:rPr>
        <w:t>енергетс</w:t>
      </w:r>
      <w:r w:rsidR="00D82B7B">
        <w:rPr>
          <w:rFonts w:ascii="Times New Roman" w:hAnsi="Times New Roman" w:cs="Times New Roman"/>
          <w:sz w:val="24"/>
          <w:szCs w:val="24"/>
        </w:rPr>
        <w:t>к</w:t>
      </w:r>
      <w:r w:rsidR="0071020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710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20F">
        <w:rPr>
          <w:rFonts w:ascii="Times New Roman" w:hAnsi="Times New Roman" w:cs="Times New Roman"/>
          <w:sz w:val="24"/>
          <w:szCs w:val="24"/>
        </w:rPr>
        <w:t>нивоа</w:t>
      </w:r>
      <w:proofErr w:type="spellEnd"/>
      <w:r w:rsidR="007102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3CF7" w:rsidRPr="0071020F" w:rsidRDefault="0071020F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Делови NMR спектрометра. Растварачи и стандарди у NMR спектроскопији. </w:t>
      </w:r>
    </w:p>
    <w:p w:rsidR="0071020F" w:rsidRPr="00E63735" w:rsidRDefault="0071020F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20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71020F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71020F">
        <w:rPr>
          <w:rFonts w:ascii="Times New Roman" w:hAnsi="Times New Roman" w:cs="Times New Roman"/>
          <w:sz w:val="24"/>
          <w:szCs w:val="24"/>
          <w:lang w:val="sr-Latn-CS"/>
        </w:rPr>
        <w:t>NMR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3AA3">
        <w:rPr>
          <w:rFonts w:ascii="Times New Roman" w:hAnsi="Times New Roman" w:cs="Times New Roman"/>
          <w:sz w:val="24"/>
          <w:szCs w:val="24"/>
        </w:rPr>
        <w:t xml:space="preserve">спектроскопија. </w:t>
      </w:r>
      <w:r w:rsidR="00D03AA3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03AA3" w:rsidRPr="00D03AA3">
        <w:rPr>
          <w:rFonts w:ascii="Times New Roman" w:hAnsi="Times New Roman" w:cs="Times New Roman"/>
          <w:sz w:val="24"/>
          <w:szCs w:val="24"/>
          <w:lang w:val="ru-RU"/>
        </w:rPr>
        <w:t xml:space="preserve">одаци при интерпретацији </w:t>
      </w:r>
      <w:r w:rsidR="00D03AA3" w:rsidRPr="00D03AA3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="00D03AA3" w:rsidRPr="00D03AA3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="00D03AA3" w:rsidRPr="00D03AA3">
        <w:rPr>
          <w:rFonts w:ascii="Times New Roman" w:hAnsi="Times New Roman" w:cs="Times New Roman"/>
          <w:sz w:val="24"/>
          <w:szCs w:val="24"/>
          <w:lang w:val="sr-Latn-CS"/>
        </w:rPr>
        <w:t>NMR</w:t>
      </w:r>
      <w:r w:rsidR="00D03AA3" w:rsidRPr="00D03AA3">
        <w:rPr>
          <w:rFonts w:ascii="Times New Roman" w:hAnsi="Times New Roman" w:cs="Times New Roman"/>
          <w:sz w:val="24"/>
          <w:szCs w:val="24"/>
          <w:lang w:val="ru-RU"/>
        </w:rPr>
        <w:t xml:space="preserve"> спектара</w:t>
      </w:r>
      <w:r w:rsidR="00D03AA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23CF7" w:rsidRPr="00E63735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20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71020F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71020F">
        <w:rPr>
          <w:rFonts w:ascii="Times New Roman" w:hAnsi="Times New Roman" w:cs="Times New Roman"/>
          <w:sz w:val="24"/>
          <w:szCs w:val="24"/>
          <w:lang w:val="sr-Latn-CS"/>
        </w:rPr>
        <w:t>NMR</w:t>
      </w:r>
      <w:r>
        <w:rPr>
          <w:rFonts w:ascii="Times New Roman" w:hAnsi="Times New Roman" w:cs="Times New Roman"/>
          <w:sz w:val="24"/>
          <w:szCs w:val="24"/>
        </w:rPr>
        <w:t xml:space="preserve"> спектроскопија.</w:t>
      </w:r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хемијско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померање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>.</w:t>
      </w:r>
    </w:p>
    <w:p w:rsidR="00D23CF7" w:rsidRPr="00E63735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20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71020F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71020F">
        <w:rPr>
          <w:rFonts w:ascii="Times New Roman" w:hAnsi="Times New Roman" w:cs="Times New Roman"/>
          <w:sz w:val="24"/>
          <w:szCs w:val="24"/>
          <w:lang w:val="sr-Latn-CS"/>
        </w:rPr>
        <w:t>NMR</w:t>
      </w:r>
      <w:r>
        <w:rPr>
          <w:rFonts w:ascii="Times New Roman" w:hAnsi="Times New Roman" w:cs="Times New Roman"/>
          <w:sz w:val="24"/>
          <w:szCs w:val="24"/>
        </w:rPr>
        <w:t xml:space="preserve"> спектроскопија. </w:t>
      </w:r>
      <w:proofErr w:type="spellStart"/>
      <w:r w:rsidR="00D82B7B">
        <w:rPr>
          <w:rFonts w:ascii="Times New Roman" w:hAnsi="Times New Roman" w:cs="Times New Roman"/>
          <w:sz w:val="24"/>
          <w:szCs w:val="24"/>
        </w:rPr>
        <w:t>Магнетна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анизотропија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>. Стерни ефекат.</w:t>
      </w:r>
    </w:p>
    <w:p w:rsidR="00D23CF7" w:rsidRPr="00E63735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20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71020F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71020F">
        <w:rPr>
          <w:rFonts w:ascii="Times New Roman" w:hAnsi="Times New Roman" w:cs="Times New Roman"/>
          <w:sz w:val="24"/>
          <w:szCs w:val="24"/>
          <w:lang w:val="sr-Latn-CS"/>
        </w:rPr>
        <w:t>NMR</w:t>
      </w:r>
      <w:r>
        <w:rPr>
          <w:rFonts w:ascii="Times New Roman" w:hAnsi="Times New Roman" w:cs="Times New Roman"/>
          <w:sz w:val="24"/>
          <w:szCs w:val="24"/>
        </w:rPr>
        <w:t xml:space="preserve"> спектроскопија.</w:t>
      </w:r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Констант</w:t>
      </w:r>
      <w:r w:rsidR="00C9644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спрезања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Геминална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констант</w:t>
      </w:r>
      <w:r w:rsidR="0071020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спрезања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>.</w:t>
      </w:r>
    </w:p>
    <w:p w:rsidR="00D23CF7" w:rsidRPr="00E63735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20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71020F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71020F">
        <w:rPr>
          <w:rFonts w:ascii="Times New Roman" w:hAnsi="Times New Roman" w:cs="Times New Roman"/>
          <w:sz w:val="24"/>
          <w:szCs w:val="24"/>
          <w:lang w:val="sr-Latn-CS"/>
        </w:rPr>
        <w:t>NMR</w:t>
      </w:r>
      <w:r>
        <w:rPr>
          <w:rFonts w:ascii="Times New Roman" w:hAnsi="Times New Roman" w:cs="Times New Roman"/>
          <w:sz w:val="24"/>
          <w:szCs w:val="24"/>
        </w:rPr>
        <w:t xml:space="preserve"> спектроскопија.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Вицинална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константа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спрезања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>.</w:t>
      </w:r>
    </w:p>
    <w:p w:rsidR="00D23CF7" w:rsidRPr="00D03AA3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20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71020F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71020F">
        <w:rPr>
          <w:rFonts w:ascii="Times New Roman" w:hAnsi="Times New Roman" w:cs="Times New Roman"/>
          <w:sz w:val="24"/>
          <w:szCs w:val="24"/>
          <w:lang w:val="sr-Latn-CS"/>
        </w:rPr>
        <w:t>NMR</w:t>
      </w:r>
      <w:r>
        <w:rPr>
          <w:rFonts w:ascii="Times New Roman" w:hAnsi="Times New Roman" w:cs="Times New Roman"/>
          <w:sz w:val="24"/>
          <w:szCs w:val="24"/>
        </w:rPr>
        <w:t xml:space="preserve"> спектроскопија.</w:t>
      </w:r>
      <w:r w:rsidR="004D6C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Хомоалилно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алилно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3CF7" w:rsidRPr="00E63735">
        <w:rPr>
          <w:rFonts w:ascii="Times New Roman" w:hAnsi="Times New Roman" w:cs="Times New Roman"/>
          <w:sz w:val="24"/>
          <w:szCs w:val="24"/>
        </w:rPr>
        <w:t>спрезање</w:t>
      </w:r>
      <w:proofErr w:type="spellEnd"/>
      <w:r w:rsidR="00D23CF7" w:rsidRPr="00E63735">
        <w:rPr>
          <w:rFonts w:ascii="Times New Roman" w:hAnsi="Times New Roman" w:cs="Times New Roman"/>
          <w:sz w:val="24"/>
          <w:szCs w:val="24"/>
        </w:rPr>
        <w:t>.</w:t>
      </w:r>
    </w:p>
    <w:p w:rsidR="00D03AA3" w:rsidRPr="009D2309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AA3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D03AA3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D03AA3">
        <w:rPr>
          <w:rFonts w:ascii="Times New Roman" w:hAnsi="Times New Roman" w:cs="Times New Roman"/>
          <w:sz w:val="24"/>
          <w:szCs w:val="24"/>
          <w:lang w:val="sr-Latn-CS"/>
        </w:rPr>
        <w:t>NMR</w:t>
      </w:r>
      <w:r w:rsidRPr="00D03AA3">
        <w:rPr>
          <w:rFonts w:ascii="Times New Roman" w:hAnsi="Times New Roman" w:cs="Times New Roman"/>
          <w:sz w:val="24"/>
          <w:szCs w:val="24"/>
        </w:rPr>
        <w:t xml:space="preserve"> спектроскопија. Спин-спин цепање. Паскалов троугао.</w:t>
      </w:r>
    </w:p>
    <w:p w:rsidR="009D2309" w:rsidRPr="00D03AA3" w:rsidRDefault="009D2309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AA3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lastRenderedPageBreak/>
        <w:t>1</w:t>
      </w:r>
      <w:r w:rsidRPr="00D03AA3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D03AA3">
        <w:rPr>
          <w:rFonts w:ascii="Times New Roman" w:hAnsi="Times New Roman" w:cs="Times New Roman"/>
          <w:sz w:val="24"/>
          <w:szCs w:val="24"/>
          <w:lang w:val="sr-Latn-CS"/>
        </w:rPr>
        <w:t>NMR</w:t>
      </w:r>
      <w:r w:rsidRPr="00D03AA3">
        <w:rPr>
          <w:rFonts w:ascii="Times New Roman" w:hAnsi="Times New Roman" w:cs="Times New Roman"/>
          <w:sz w:val="24"/>
          <w:szCs w:val="24"/>
        </w:rPr>
        <w:t xml:space="preserve"> спектроскопија.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AA3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D03AA3">
        <w:rPr>
          <w:rFonts w:ascii="Times New Roman" w:hAnsi="Times New Roman" w:cs="Times New Roman"/>
          <w:sz w:val="24"/>
          <w:szCs w:val="24"/>
          <w:lang w:val="pl-PL"/>
        </w:rPr>
        <w:t xml:space="preserve">H </w:t>
      </w:r>
      <w:r w:rsidRPr="00D03AA3">
        <w:rPr>
          <w:rFonts w:ascii="Times New Roman" w:hAnsi="Times New Roman" w:cs="Times New Roman"/>
          <w:sz w:val="24"/>
          <w:szCs w:val="24"/>
          <w:lang w:val="sr-Latn-CS"/>
        </w:rPr>
        <w:t>NMR</w:t>
      </w:r>
      <w:r w:rsidRPr="00D03A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спектри.</w:t>
      </w:r>
    </w:p>
    <w:p w:rsidR="00D03AA3" w:rsidRPr="00D03AA3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AA3">
        <w:rPr>
          <w:rFonts w:ascii="Times New Roman" w:hAnsi="Times New Roman" w:cs="Times New Roman"/>
          <w:bCs/>
          <w:sz w:val="24"/>
          <w:szCs w:val="24"/>
          <w:vertAlign w:val="superscript"/>
        </w:rPr>
        <w:t>13</w:t>
      </w:r>
      <w:r w:rsidRPr="00D03AA3">
        <w:rPr>
          <w:rFonts w:ascii="Times New Roman" w:hAnsi="Times New Roman" w:cs="Times New Roman"/>
          <w:bCs/>
          <w:sz w:val="24"/>
          <w:szCs w:val="24"/>
        </w:rPr>
        <w:t>C NMR спектроскопија.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03AA3" w:rsidRPr="00D03AA3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AA3">
        <w:rPr>
          <w:rFonts w:ascii="Times New Roman" w:hAnsi="Times New Roman" w:cs="Times New Roman"/>
          <w:bCs/>
          <w:sz w:val="24"/>
          <w:szCs w:val="24"/>
          <w:vertAlign w:val="superscript"/>
        </w:rPr>
        <w:t>13</w:t>
      </w:r>
      <w:r w:rsidRPr="00D03AA3">
        <w:rPr>
          <w:rFonts w:ascii="Times New Roman" w:hAnsi="Times New Roman" w:cs="Times New Roman"/>
          <w:bCs/>
          <w:sz w:val="24"/>
          <w:szCs w:val="24"/>
        </w:rPr>
        <w:t>C NMR спектроскопија</w:t>
      </w:r>
      <w:r w:rsidR="009D2309">
        <w:rPr>
          <w:rFonts w:ascii="Times New Roman" w:hAnsi="Times New Roman" w:cs="Times New Roman"/>
          <w:bCs/>
          <w:sz w:val="24"/>
          <w:szCs w:val="24"/>
        </w:rPr>
        <w:t>.</w:t>
      </w:r>
      <w:r w:rsidR="009D2309" w:rsidRPr="009D2309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="009D2309" w:rsidRPr="00D03AA3">
        <w:rPr>
          <w:rFonts w:ascii="Times New Roman" w:hAnsi="Times New Roman" w:cs="Times New Roman"/>
          <w:bCs/>
          <w:sz w:val="24"/>
          <w:szCs w:val="24"/>
          <w:vertAlign w:val="superscript"/>
        </w:rPr>
        <w:t>13</w:t>
      </w:r>
      <w:r w:rsidR="009D2309" w:rsidRPr="00D03AA3">
        <w:rPr>
          <w:rFonts w:ascii="Times New Roman" w:hAnsi="Times New Roman" w:cs="Times New Roman"/>
          <w:bCs/>
          <w:sz w:val="24"/>
          <w:szCs w:val="24"/>
        </w:rPr>
        <w:t>C</w:t>
      </w:r>
      <w:r w:rsidR="009D2309">
        <w:rPr>
          <w:rFonts w:ascii="Times New Roman" w:hAnsi="Times New Roman" w:cs="Times New Roman"/>
          <w:bCs/>
          <w:sz w:val="24"/>
          <w:szCs w:val="24"/>
        </w:rPr>
        <w:t xml:space="preserve"> спектри.</w:t>
      </w:r>
    </w:p>
    <w:p w:rsidR="00D03AA3" w:rsidRPr="00D03AA3" w:rsidRDefault="00D03AA3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AA3">
        <w:rPr>
          <w:rFonts w:ascii="Times New Roman" w:hAnsi="Times New Roman" w:cs="Times New Roman"/>
          <w:bCs/>
          <w:sz w:val="24"/>
          <w:szCs w:val="24"/>
        </w:rPr>
        <w:t>Дводимензионална NMR спектроскопија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23CF7" w:rsidRPr="00D03AA3" w:rsidRDefault="00D23CF7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3AA3">
        <w:rPr>
          <w:rFonts w:ascii="Times New Roman" w:hAnsi="Times New Roman" w:cs="Times New Roman"/>
          <w:sz w:val="24"/>
          <w:szCs w:val="24"/>
        </w:rPr>
        <w:t>Колориметрија</w:t>
      </w:r>
      <w:proofErr w:type="spellEnd"/>
      <w:r w:rsidRPr="00D03AA3">
        <w:rPr>
          <w:rFonts w:ascii="Times New Roman" w:hAnsi="Times New Roman" w:cs="Times New Roman"/>
          <w:sz w:val="24"/>
          <w:szCs w:val="24"/>
        </w:rPr>
        <w:t>.</w:t>
      </w:r>
    </w:p>
    <w:p w:rsidR="00D23CF7" w:rsidRPr="00E63735" w:rsidRDefault="00D23CF7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Колорим</w:t>
      </w:r>
      <w:r w:rsidR="007646F8" w:rsidRPr="00E63735">
        <w:rPr>
          <w:rFonts w:ascii="Times New Roman" w:hAnsi="Times New Roman" w:cs="Times New Roman"/>
          <w:sz w:val="24"/>
          <w:szCs w:val="24"/>
        </w:rPr>
        <w:t>етрија. Методе стандардне серије. Методе балансовања. Колориметријаско одређивање алкалоида.</w:t>
      </w:r>
    </w:p>
    <w:p w:rsidR="007646F8" w:rsidRPr="00E63735" w:rsidRDefault="007646F8" w:rsidP="00E637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Електроаналитичке методе. Потенциометрија. </w:t>
      </w:r>
    </w:p>
    <w:p w:rsidR="007646F8" w:rsidRPr="00E63735" w:rsidRDefault="007646F8" w:rsidP="004D6C3D">
      <w:pPr>
        <w:pStyle w:val="ListParagraph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Волтаметрија. Поларографија. Електрогравиметрија.</w:t>
      </w:r>
    </w:p>
    <w:p w:rsidR="007646F8" w:rsidRPr="00E63735" w:rsidRDefault="003A3B13" w:rsidP="004D6C3D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Кулометрија. </w:t>
      </w:r>
      <w:proofErr w:type="spellStart"/>
      <w:r w:rsidR="007646F8" w:rsidRPr="00E63735">
        <w:rPr>
          <w:rFonts w:ascii="Times New Roman" w:hAnsi="Times New Roman" w:cs="Times New Roman"/>
          <w:sz w:val="24"/>
          <w:szCs w:val="24"/>
        </w:rPr>
        <w:t>Кондуктометрија</w:t>
      </w:r>
      <w:proofErr w:type="spellEnd"/>
      <w:r w:rsidR="007646F8" w:rsidRPr="00E63735">
        <w:rPr>
          <w:rFonts w:ascii="Times New Roman" w:hAnsi="Times New Roman" w:cs="Times New Roman"/>
          <w:sz w:val="24"/>
          <w:szCs w:val="24"/>
        </w:rPr>
        <w:t>. Амперометрија. Електролиза.</w:t>
      </w:r>
    </w:p>
    <w:p w:rsidR="007646F8" w:rsidRPr="00E63735" w:rsidRDefault="007646F8" w:rsidP="004D6C3D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Електродни потенцијал.</w:t>
      </w:r>
    </w:p>
    <w:p w:rsidR="007646F8" w:rsidRPr="00E63735" w:rsidRDefault="007646F8" w:rsidP="004D6C3D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Дифузни потенцијал.</w:t>
      </w:r>
    </w:p>
    <w:p w:rsidR="007646F8" w:rsidRPr="00E63735" w:rsidRDefault="007646F8" w:rsidP="004D6C3D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Електроде прве врсте.</w:t>
      </w:r>
    </w:p>
    <w:p w:rsidR="007646F8" w:rsidRPr="00E63735" w:rsidRDefault="007646F8" w:rsidP="004D6C3D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Електроде друге врсте.</w:t>
      </w:r>
    </w:p>
    <w:p w:rsidR="007646F8" w:rsidRPr="00E63735" w:rsidRDefault="007646F8" w:rsidP="004D6C3D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>Електроде треће врсте.</w:t>
      </w:r>
    </w:p>
    <w:p w:rsidR="007646F8" w:rsidRPr="007976A1" w:rsidRDefault="003A3B13" w:rsidP="004D6C3D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Редокс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електроде</w:t>
      </w:r>
      <w:proofErr w:type="spellEnd"/>
      <w:r w:rsidR="007646F8" w:rsidRPr="00E63735">
        <w:rPr>
          <w:rFonts w:ascii="Times New Roman" w:hAnsi="Times New Roman" w:cs="Times New Roman"/>
          <w:sz w:val="24"/>
          <w:szCs w:val="24"/>
        </w:rPr>
        <w:t xml:space="preserve">. Хинхидронова електрода. </w:t>
      </w:r>
      <w:proofErr w:type="spellStart"/>
      <w:r w:rsidR="007646F8" w:rsidRPr="00E63735">
        <w:rPr>
          <w:rFonts w:ascii="Times New Roman" w:hAnsi="Times New Roman" w:cs="Times New Roman"/>
          <w:sz w:val="24"/>
          <w:szCs w:val="24"/>
        </w:rPr>
        <w:t>Јон</w:t>
      </w:r>
      <w:proofErr w:type="spellEnd"/>
      <w:r w:rsidR="007646F8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6F8" w:rsidRPr="00E63735">
        <w:rPr>
          <w:rFonts w:ascii="Times New Roman" w:hAnsi="Times New Roman" w:cs="Times New Roman"/>
          <w:sz w:val="24"/>
          <w:szCs w:val="24"/>
        </w:rPr>
        <w:t>селективна</w:t>
      </w:r>
      <w:proofErr w:type="spellEnd"/>
      <w:r w:rsidR="007646F8"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6F8" w:rsidRPr="00E63735">
        <w:rPr>
          <w:rFonts w:ascii="Times New Roman" w:hAnsi="Times New Roman" w:cs="Times New Roman"/>
          <w:sz w:val="24"/>
          <w:szCs w:val="24"/>
        </w:rPr>
        <w:t>електрода</w:t>
      </w:r>
      <w:proofErr w:type="spellEnd"/>
      <w:r w:rsidR="007646F8" w:rsidRPr="00E63735">
        <w:rPr>
          <w:rFonts w:ascii="Times New Roman" w:hAnsi="Times New Roman" w:cs="Times New Roman"/>
          <w:sz w:val="24"/>
          <w:szCs w:val="24"/>
        </w:rPr>
        <w:t>.</w:t>
      </w:r>
    </w:p>
    <w:p w:rsidR="007976A1" w:rsidRPr="007976A1" w:rsidRDefault="007976A1" w:rsidP="009D2309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976A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Потенциометријско одређивање </w:t>
      </w:r>
      <w:r w:rsidRPr="007976A1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pH </w:t>
      </w:r>
      <w:r w:rsidRPr="007976A1">
        <w:rPr>
          <w:rFonts w:ascii="Times New Roman" w:hAnsi="Times New Roman" w:cs="Times New Roman"/>
          <w:bCs/>
          <w:sz w:val="24"/>
          <w:szCs w:val="24"/>
          <w:lang w:val="sr-Cyrl-CS"/>
        </w:rPr>
        <w:t>вредности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76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6F8" w:rsidRPr="00E63735" w:rsidRDefault="007646F8" w:rsidP="009D2309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Фазе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изоловању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секундарних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метаболита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9E1DC1" w:rsidRPr="00E63735" w:rsidRDefault="007646F8" w:rsidP="009D2309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i/>
          <w:sz w:val="24"/>
          <w:szCs w:val="24"/>
        </w:rPr>
        <w:t>Бета</w:t>
      </w:r>
      <w:r w:rsidRPr="00E63735">
        <w:rPr>
          <w:rFonts w:ascii="Times New Roman" w:hAnsi="Times New Roman" w:cs="Times New Roman"/>
          <w:sz w:val="24"/>
          <w:szCs w:val="24"/>
        </w:rPr>
        <w:t>-каротен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Антоцијани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</w:t>
      </w:r>
      <w:r w:rsidRPr="00E63735">
        <w:rPr>
          <w:rFonts w:ascii="Times New Roman" w:hAnsi="Times New Roman" w:cs="Times New Roman"/>
          <w:sz w:val="24"/>
          <w:szCs w:val="24"/>
          <w:lang w:val="sr-Latn-CS"/>
        </w:rPr>
        <w:t>Родоксантин</w:t>
      </w:r>
      <w:r w:rsidRPr="00E63735">
        <w:rPr>
          <w:rFonts w:ascii="Times New Roman" w:hAnsi="Times New Roman" w:cs="Times New Roman"/>
          <w:sz w:val="24"/>
          <w:szCs w:val="24"/>
        </w:rPr>
        <w:t>. К</w:t>
      </w:r>
      <w:r w:rsidRPr="00E63735">
        <w:rPr>
          <w:rFonts w:ascii="Times New Roman" w:hAnsi="Times New Roman" w:cs="Times New Roman"/>
          <w:sz w:val="24"/>
          <w:szCs w:val="24"/>
          <w:lang w:val="sr-Latn-CS"/>
        </w:rPr>
        <w:t>риптоксантин</w:t>
      </w:r>
      <w:r w:rsidRPr="00E63735">
        <w:rPr>
          <w:rFonts w:ascii="Times New Roman" w:hAnsi="Times New Roman" w:cs="Times New Roman"/>
          <w:sz w:val="24"/>
          <w:szCs w:val="24"/>
        </w:rPr>
        <w:t>.</w:t>
      </w:r>
    </w:p>
    <w:p w:rsidR="009E1DC1" w:rsidRPr="00E63735" w:rsidRDefault="009E1DC1" w:rsidP="009D2309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Волуметријско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титриметријско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одређивање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Гравиметријско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одређивање</w:t>
      </w:r>
      <w:proofErr w:type="spellEnd"/>
      <w:r w:rsidR="003A3B13">
        <w:rPr>
          <w:rFonts w:ascii="Times New Roman" w:hAnsi="Times New Roman" w:cs="Times New Roman"/>
          <w:sz w:val="24"/>
          <w:szCs w:val="24"/>
        </w:rPr>
        <w:t>.</w:t>
      </w:r>
    </w:p>
    <w:p w:rsidR="007646F8" w:rsidRPr="00DA136F" w:rsidRDefault="009E1DC1" w:rsidP="00DA136F">
      <w:pPr>
        <w:pStyle w:val="ListParagraph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Колориметријско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одређивање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ефикасна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течна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хроматографија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(HPLC).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Одређивање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морфина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к</w:t>
      </w:r>
      <w:bookmarkStart w:id="0" w:name="_GoBack"/>
      <w:bookmarkEnd w:id="0"/>
      <w:r w:rsidRPr="00E63735">
        <w:rPr>
          <w:rFonts w:ascii="Times New Roman" w:hAnsi="Times New Roman" w:cs="Times New Roman"/>
          <w:sz w:val="24"/>
          <w:szCs w:val="24"/>
        </w:rPr>
        <w:t>одеина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сировом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35">
        <w:rPr>
          <w:rFonts w:ascii="Times New Roman" w:hAnsi="Times New Roman" w:cs="Times New Roman"/>
          <w:sz w:val="24"/>
          <w:szCs w:val="24"/>
        </w:rPr>
        <w:t>опијуму</w:t>
      </w:r>
      <w:proofErr w:type="spellEnd"/>
      <w:r w:rsidRPr="00E63735">
        <w:rPr>
          <w:rFonts w:ascii="Times New Roman" w:hAnsi="Times New Roman" w:cs="Times New Roman"/>
          <w:sz w:val="24"/>
          <w:szCs w:val="24"/>
        </w:rPr>
        <w:t>.</w:t>
      </w:r>
      <w:r w:rsidR="00CD5B5B" w:rsidRPr="00E6373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646F8" w:rsidRPr="00DA136F" w:rsidSect="00A219F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33F8"/>
    <w:multiLevelType w:val="hybridMultilevel"/>
    <w:tmpl w:val="F3BAEFA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DFD3928"/>
    <w:multiLevelType w:val="hybridMultilevel"/>
    <w:tmpl w:val="43906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86064"/>
    <w:multiLevelType w:val="hybridMultilevel"/>
    <w:tmpl w:val="DD64E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32EA"/>
    <w:rsid w:val="001D6B3F"/>
    <w:rsid w:val="0022301F"/>
    <w:rsid w:val="002777CE"/>
    <w:rsid w:val="003A3B13"/>
    <w:rsid w:val="004D6C3D"/>
    <w:rsid w:val="00580154"/>
    <w:rsid w:val="00600950"/>
    <w:rsid w:val="00626C31"/>
    <w:rsid w:val="0071020F"/>
    <w:rsid w:val="0075109C"/>
    <w:rsid w:val="007646F8"/>
    <w:rsid w:val="00775EF9"/>
    <w:rsid w:val="00794630"/>
    <w:rsid w:val="007976A1"/>
    <w:rsid w:val="007C278D"/>
    <w:rsid w:val="008068B8"/>
    <w:rsid w:val="008245DC"/>
    <w:rsid w:val="008569B1"/>
    <w:rsid w:val="00886098"/>
    <w:rsid w:val="009D2309"/>
    <w:rsid w:val="009E1DC1"/>
    <w:rsid w:val="00A219FA"/>
    <w:rsid w:val="00B355A0"/>
    <w:rsid w:val="00C96449"/>
    <w:rsid w:val="00CD5B5B"/>
    <w:rsid w:val="00D03AA3"/>
    <w:rsid w:val="00D23CF7"/>
    <w:rsid w:val="00D443A0"/>
    <w:rsid w:val="00D82B7B"/>
    <w:rsid w:val="00DA136F"/>
    <w:rsid w:val="00DE32EA"/>
    <w:rsid w:val="00E6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1A32"/>
  <w15:docId w15:val="{BFDAFA72-A109-4382-80E4-13437024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2EA"/>
    <w:pPr>
      <w:ind w:left="720"/>
      <w:contextualSpacing/>
    </w:pPr>
  </w:style>
  <w:style w:type="paragraph" w:styleId="NoSpacing">
    <w:name w:val="No Spacing"/>
    <w:uiPriority w:val="1"/>
    <w:qFormat/>
    <w:rsid w:val="007646F8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7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JOVICA</dc:creator>
  <cp:lastModifiedBy>Korisnik</cp:lastModifiedBy>
  <cp:revision>8</cp:revision>
  <dcterms:created xsi:type="dcterms:W3CDTF">2022-05-30T09:47:00Z</dcterms:created>
  <dcterms:modified xsi:type="dcterms:W3CDTF">2023-06-13T11:46:00Z</dcterms:modified>
</cp:coreProperties>
</file>